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34" w:rsidRDefault="002E2634" w:rsidP="002E2634">
      <w:pPr>
        <w:bidi/>
        <w:rPr>
          <w:lang w:bidi="fa-IR"/>
        </w:rPr>
      </w:pPr>
    </w:p>
    <w:p w:rsidR="002E2634" w:rsidRPr="005F4863" w:rsidRDefault="002E2634" w:rsidP="002E2634">
      <w:pPr>
        <w:bidi/>
        <w:jc w:val="center"/>
        <w:rPr>
          <w:rFonts w:ascii="98WIN_Badr" w:hAnsi="98WIN_Badr" w:cs="B Titr"/>
          <w:sz w:val="28"/>
          <w:szCs w:val="28"/>
          <w:rtl/>
          <w:lang w:bidi="fa-IR"/>
        </w:rPr>
      </w:pPr>
      <w:r>
        <w:rPr>
          <w:rFonts w:ascii="98WIN_Badr" w:hAnsi="98WIN_Badr" w:cs="B Titr" w:hint="cs"/>
          <w:sz w:val="28"/>
          <w:szCs w:val="28"/>
          <w:rtl/>
          <w:lang w:bidi="fa-IR"/>
        </w:rPr>
        <w:t>وبینارعلمی  رضایت و برائت آگاهانه</w:t>
      </w:r>
    </w:p>
    <w:p w:rsidR="002E2634" w:rsidRDefault="002E2634" w:rsidP="002E2634">
      <w:pPr>
        <w:bidi/>
        <w:jc w:val="center"/>
        <w:rPr>
          <w:rFonts w:ascii="98WIN_Badr" w:hAnsi="98WIN_Badr" w:cs="B Titr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159"/>
        <w:bidiVisual/>
        <w:tblW w:w="7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1"/>
        <w:gridCol w:w="2879"/>
        <w:gridCol w:w="1369"/>
        <w:gridCol w:w="2605"/>
      </w:tblGrid>
      <w:tr w:rsidR="002E2634" w:rsidRPr="002240C9" w:rsidTr="00822660">
        <w:trPr>
          <w:cantSplit/>
          <w:trHeight w:val="1046"/>
        </w:trPr>
        <w:tc>
          <w:tcPr>
            <w:tcW w:w="548" w:type="dxa"/>
            <w:gridSpan w:val="2"/>
            <w:shd w:val="clear" w:color="auto" w:fill="CCCCCC"/>
            <w:textDirection w:val="tbRl"/>
          </w:tcPr>
          <w:p w:rsidR="002E2634" w:rsidRPr="000610D5" w:rsidRDefault="002E2634" w:rsidP="00822660">
            <w:pPr>
              <w:bidi/>
              <w:ind w:left="113" w:right="113"/>
              <w:jc w:val="center"/>
              <w:rPr>
                <w:rFonts w:ascii="98WIN_Badr" w:hAnsi="98WIN_Badr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10D5">
              <w:rPr>
                <w:rFonts w:ascii="98WIN_Badr" w:hAnsi="98WIN_Badr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879" w:type="dxa"/>
            <w:shd w:val="clear" w:color="auto" w:fill="CCCCCC"/>
          </w:tcPr>
          <w:p w:rsidR="002E2634" w:rsidRPr="000610D5" w:rsidRDefault="002E2634" w:rsidP="00822660">
            <w:pPr>
              <w:bidi/>
              <w:jc w:val="center"/>
              <w:rPr>
                <w:rFonts w:ascii="98WIN_Badr" w:hAnsi="98WIN_Badr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10D5">
              <w:rPr>
                <w:rFonts w:ascii="98WIN_Badr" w:hAnsi="98WIN_Badr" w:cs="B Nazanin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1369" w:type="dxa"/>
            <w:shd w:val="clear" w:color="auto" w:fill="CCCCCC"/>
          </w:tcPr>
          <w:p w:rsidR="002E2634" w:rsidRPr="000610D5" w:rsidRDefault="002E2634" w:rsidP="00822660">
            <w:pPr>
              <w:bidi/>
              <w:jc w:val="center"/>
              <w:rPr>
                <w:rFonts w:ascii="98WIN_Badr" w:hAnsi="98WIN_Badr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10D5">
              <w:rPr>
                <w:rFonts w:ascii="98WIN_Badr" w:hAnsi="98WIN_Badr" w:cs="B Nazanin"/>
                <w:b/>
                <w:bCs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2605" w:type="dxa"/>
            <w:shd w:val="clear" w:color="auto" w:fill="CCCCCC"/>
          </w:tcPr>
          <w:p w:rsidR="002E2634" w:rsidRPr="000610D5" w:rsidRDefault="002E2634" w:rsidP="00822660">
            <w:pPr>
              <w:bidi/>
              <w:jc w:val="center"/>
              <w:rPr>
                <w:rFonts w:ascii="98WIN_Badr" w:hAnsi="98WIN_Badr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610D5">
              <w:rPr>
                <w:rFonts w:ascii="98WIN_Badr" w:hAnsi="98WIN_Badr" w:cs="B Nazanin"/>
                <w:b/>
                <w:bCs/>
                <w:sz w:val="22"/>
                <w:szCs w:val="22"/>
                <w:rtl/>
                <w:lang w:bidi="fa-IR"/>
              </w:rPr>
              <w:t>سخنران</w:t>
            </w:r>
          </w:p>
        </w:tc>
      </w:tr>
      <w:tr w:rsidR="002E2634" w:rsidRPr="002240C9" w:rsidTr="00822660">
        <w:trPr>
          <w:trHeight w:val="1037"/>
        </w:trPr>
        <w:tc>
          <w:tcPr>
            <w:tcW w:w="527" w:type="dxa"/>
            <w:shd w:val="clear" w:color="auto" w:fill="CCCCCC"/>
          </w:tcPr>
          <w:p w:rsidR="002E2634" w:rsidRPr="002240C9" w:rsidRDefault="002E2634" w:rsidP="00822660">
            <w:pPr>
              <w:bidi/>
              <w:jc w:val="center"/>
              <w:rPr>
                <w:rFonts w:ascii="98WIN_Badr" w:hAnsi="98WIN_Badr" w:cs="B Nazanin"/>
                <w:sz w:val="28"/>
                <w:szCs w:val="28"/>
                <w:rtl/>
                <w:lang w:bidi="fa-IR"/>
              </w:rPr>
            </w:pPr>
            <w:r>
              <w:rPr>
                <w:rFonts w:ascii="98WIN_Badr" w:hAnsi="98WIN_Badr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00" w:type="dxa"/>
            <w:gridSpan w:val="2"/>
            <w:vAlign w:val="center"/>
          </w:tcPr>
          <w:p w:rsidR="002E2634" w:rsidRPr="008A408F" w:rsidRDefault="002E2634" w:rsidP="00822660">
            <w:pPr>
              <w:bidi/>
              <w:jc w:val="center"/>
              <w:rPr>
                <w:rFonts w:ascii="98WIN_Badr" w:hAnsi="98WIN_Badr" w:cs="B Nazanin"/>
                <w:b/>
                <w:bCs/>
                <w:rtl/>
                <w:lang w:bidi="fa-IR"/>
              </w:rPr>
            </w:pPr>
            <w:r w:rsidRPr="008A408F">
              <w:rPr>
                <w:rFonts w:ascii="98WIN_Badr" w:hAnsi="98WIN_Badr" w:cs="B Nazanin" w:hint="cs"/>
                <w:b/>
                <w:bCs/>
                <w:rtl/>
                <w:lang w:bidi="fa-IR"/>
              </w:rPr>
              <w:t>الزامات اخذ رضایت آگاهانه</w:t>
            </w:r>
          </w:p>
        </w:tc>
        <w:tc>
          <w:tcPr>
            <w:tcW w:w="1369" w:type="dxa"/>
            <w:vAlign w:val="center"/>
          </w:tcPr>
          <w:p w:rsidR="002E2634" w:rsidRPr="008A408F" w:rsidRDefault="00F556FA" w:rsidP="008C224D">
            <w:pPr>
              <w:bidi/>
              <w:jc w:val="center"/>
              <w:rPr>
                <w:rFonts w:ascii="98WIN_Badr" w:hAnsi="98WIN_Badr" w:cs="B Nazanin"/>
                <w:b/>
                <w:bCs/>
                <w:rtl/>
                <w:lang w:bidi="fa-IR"/>
              </w:rPr>
            </w:pPr>
            <w:r>
              <w:rPr>
                <w:rFonts w:ascii="98WIN_Badr" w:hAnsi="98WIN_Badr" w:cs="B Nazanin" w:hint="cs"/>
                <w:b/>
                <w:bCs/>
                <w:rtl/>
                <w:lang w:bidi="fa-IR"/>
              </w:rPr>
              <w:t>10 الی 12</w:t>
            </w:r>
          </w:p>
        </w:tc>
        <w:tc>
          <w:tcPr>
            <w:tcW w:w="2605" w:type="dxa"/>
            <w:vAlign w:val="center"/>
          </w:tcPr>
          <w:p w:rsidR="00F556FA" w:rsidRDefault="00F556FA" w:rsidP="00F556FA">
            <w:pPr>
              <w:bidi/>
              <w:jc w:val="center"/>
              <w:rPr>
                <w:rFonts w:ascii="98WIN_Badr" w:hAnsi="98WIN_Badr" w:cs="B Nazanin"/>
                <w:b/>
                <w:bCs/>
                <w:rtl/>
                <w:lang w:bidi="fa-IR"/>
              </w:rPr>
            </w:pPr>
            <w:r w:rsidRPr="008A408F">
              <w:rPr>
                <w:rFonts w:ascii="98WIN_Badr" w:hAnsi="98WIN_Badr" w:cs="B Nazanin" w:hint="cs"/>
                <w:b/>
                <w:bCs/>
                <w:rtl/>
                <w:lang w:bidi="fa-IR"/>
              </w:rPr>
              <w:t xml:space="preserve">اقای دکتر </w:t>
            </w:r>
            <w:r>
              <w:rPr>
                <w:rFonts w:ascii="98WIN_Badr" w:hAnsi="98WIN_Badr" w:cs="B Nazanin" w:hint="cs"/>
                <w:b/>
                <w:bCs/>
                <w:rtl/>
                <w:lang w:bidi="fa-IR"/>
              </w:rPr>
              <w:t xml:space="preserve">خلیل امیرزاده </w:t>
            </w:r>
          </w:p>
          <w:p w:rsidR="000C0803" w:rsidRPr="008A408F" w:rsidRDefault="00F556FA" w:rsidP="00F556FA">
            <w:pPr>
              <w:bidi/>
              <w:jc w:val="center"/>
              <w:rPr>
                <w:rFonts w:ascii="98WIN_Badr" w:hAnsi="98WIN_Badr" w:cs="B Nazanin"/>
                <w:b/>
                <w:bCs/>
                <w:rtl/>
                <w:lang w:bidi="fa-IR"/>
              </w:rPr>
            </w:pPr>
            <w:r>
              <w:rPr>
                <w:rFonts w:ascii="98WIN_Badr" w:hAnsi="98WIN_Badr" w:cs="B Nazanin" w:hint="cs"/>
                <w:b/>
                <w:bCs/>
                <w:rtl/>
                <w:lang w:bidi="fa-IR"/>
              </w:rPr>
              <w:t xml:space="preserve">متخصص بیهوشی- کارشناسی ارشد حقوق </w:t>
            </w:r>
            <w:r w:rsidR="000C0803">
              <w:rPr>
                <w:rFonts w:ascii="98WIN_Badr" w:hAnsi="98WIN_Badr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2E2634" w:rsidRPr="002240C9" w:rsidTr="00822660">
        <w:trPr>
          <w:trHeight w:val="828"/>
        </w:trPr>
        <w:tc>
          <w:tcPr>
            <w:tcW w:w="527" w:type="dxa"/>
            <w:shd w:val="clear" w:color="auto" w:fill="CCCCCC"/>
          </w:tcPr>
          <w:p w:rsidR="002E2634" w:rsidRDefault="002E2634" w:rsidP="00822660">
            <w:pPr>
              <w:bidi/>
              <w:jc w:val="center"/>
              <w:rPr>
                <w:rFonts w:ascii="98WIN_Badr" w:hAnsi="98WIN_Badr" w:cs="B Nazanin"/>
                <w:sz w:val="28"/>
                <w:szCs w:val="28"/>
                <w:rtl/>
                <w:lang w:bidi="fa-IR"/>
              </w:rPr>
            </w:pPr>
            <w:r>
              <w:rPr>
                <w:rFonts w:ascii="98WIN_Badr" w:hAnsi="98WIN_Badr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00" w:type="dxa"/>
            <w:gridSpan w:val="2"/>
            <w:vAlign w:val="center"/>
          </w:tcPr>
          <w:p w:rsidR="002E2634" w:rsidRPr="008A408F" w:rsidRDefault="002E2634" w:rsidP="00822660">
            <w:pPr>
              <w:autoSpaceDE w:val="0"/>
              <w:autoSpaceDN w:val="0"/>
              <w:bidi/>
              <w:adjustRightInd w:val="0"/>
              <w:jc w:val="center"/>
              <w:rPr>
                <w:rFonts w:ascii="98WIN_Badr" w:hAnsi="98WIN_Badr" w:cs="B Nazanin"/>
                <w:b/>
                <w:bCs/>
                <w:rtl/>
                <w:lang w:bidi="fa-IR"/>
              </w:rPr>
            </w:pPr>
            <w:r w:rsidRPr="008A408F">
              <w:rPr>
                <w:rFonts w:ascii="98WIN_Badr" w:hAnsi="98WIN_Badr" w:cs="B Nazanin" w:hint="cs"/>
                <w:b/>
                <w:bCs/>
                <w:rtl/>
                <w:lang w:bidi="fa-IR"/>
              </w:rPr>
              <w:t>قوانین مرتبط به رضایت آگاهانه و برائت</w:t>
            </w:r>
            <w:r>
              <w:rPr>
                <w:rFonts w:ascii="98WIN_Badr" w:hAnsi="98WIN_Badr" w:cs="B Nazanin" w:hint="cs"/>
                <w:b/>
                <w:bCs/>
                <w:rtl/>
                <w:lang w:bidi="fa-IR"/>
              </w:rPr>
              <w:t xml:space="preserve"> و </w:t>
            </w:r>
            <w:r w:rsidRPr="008A408F">
              <w:rPr>
                <w:rFonts w:ascii="98WIN_Badr" w:hAnsi="98WIN_Badr" w:cs="B Nazanin" w:hint="cs"/>
                <w:b/>
                <w:bCs/>
                <w:rtl/>
                <w:lang w:bidi="fa-IR"/>
              </w:rPr>
              <w:t xml:space="preserve"> انواع</w:t>
            </w:r>
            <w:r w:rsidRPr="008A408F">
              <w:rPr>
                <w:rFonts w:ascii="98WIN_Badr" w:hAnsi="98WIN_Badr" w:cs="B Nazanin"/>
                <w:b/>
                <w:bCs/>
                <w:lang w:bidi="fa-IR"/>
              </w:rPr>
              <w:t xml:space="preserve"> </w:t>
            </w:r>
            <w:r w:rsidRPr="008A408F">
              <w:rPr>
                <w:rFonts w:ascii="98WIN_Badr" w:hAnsi="98WIN_Badr" w:cs="B Nazanin" w:hint="cs"/>
                <w:b/>
                <w:bCs/>
                <w:rtl/>
                <w:lang w:bidi="fa-IR"/>
              </w:rPr>
              <w:t>رضایت</w:t>
            </w:r>
            <w:r w:rsidRPr="008A408F">
              <w:rPr>
                <w:rFonts w:ascii="98WIN_Badr" w:hAnsi="98WIN_Badr" w:cs="B Nazanin"/>
                <w:b/>
                <w:bCs/>
                <w:lang w:bidi="fa-IR"/>
              </w:rPr>
              <w:t xml:space="preserve"> </w:t>
            </w:r>
            <w:r w:rsidRPr="008A408F">
              <w:rPr>
                <w:rFonts w:ascii="98WIN_Badr" w:hAnsi="98WIN_Badr" w:cs="B Nazanin" w:hint="cs"/>
                <w:b/>
                <w:bCs/>
                <w:rtl/>
                <w:lang w:bidi="fa-IR"/>
              </w:rPr>
              <w:t>نامه</w:t>
            </w:r>
            <w:r w:rsidRPr="008A408F">
              <w:rPr>
                <w:rFonts w:ascii="98WIN_Badr" w:hAnsi="98WIN_Badr" w:cs="B Nazanin"/>
                <w:b/>
                <w:bCs/>
                <w:lang w:bidi="fa-IR"/>
              </w:rPr>
              <w:t xml:space="preserve"> </w:t>
            </w:r>
            <w:r w:rsidRPr="008A408F">
              <w:rPr>
                <w:rFonts w:ascii="98WIN_Badr" w:hAnsi="98WIN_Badr" w:cs="B Nazanin" w:hint="cs"/>
                <w:b/>
                <w:bCs/>
                <w:rtl/>
                <w:lang w:bidi="fa-IR"/>
              </w:rPr>
              <w:t>از</w:t>
            </w:r>
            <w:r w:rsidRPr="008A408F">
              <w:rPr>
                <w:rFonts w:ascii="98WIN_Badr" w:hAnsi="98WIN_Badr" w:cs="B Nazanin"/>
                <w:b/>
                <w:bCs/>
                <w:lang w:bidi="fa-IR"/>
              </w:rPr>
              <w:t xml:space="preserve"> </w:t>
            </w:r>
            <w:r w:rsidRPr="008A408F">
              <w:rPr>
                <w:rFonts w:ascii="98WIN_Badr" w:hAnsi="98WIN_Badr" w:cs="B Nazanin" w:hint="cs"/>
                <w:b/>
                <w:bCs/>
                <w:rtl/>
                <w:lang w:bidi="fa-IR"/>
              </w:rPr>
              <w:t>دیدگاه</w:t>
            </w:r>
            <w:r w:rsidRPr="008A408F">
              <w:rPr>
                <w:rFonts w:ascii="98WIN_Badr" w:hAnsi="98WIN_Badr" w:cs="B Nazanin"/>
                <w:b/>
                <w:bCs/>
                <w:lang w:bidi="fa-IR"/>
              </w:rPr>
              <w:t xml:space="preserve"> </w:t>
            </w:r>
            <w:r w:rsidRPr="008A408F">
              <w:rPr>
                <w:rFonts w:ascii="98WIN_Badr" w:hAnsi="98WIN_Badr" w:cs="B Nazanin" w:hint="cs"/>
                <w:b/>
                <w:bCs/>
                <w:rtl/>
                <w:lang w:bidi="fa-IR"/>
              </w:rPr>
              <w:t>مدارك پزشکی</w:t>
            </w:r>
          </w:p>
          <w:p w:rsidR="002E2634" w:rsidRPr="008A408F" w:rsidRDefault="002E2634" w:rsidP="00822660">
            <w:pPr>
              <w:bidi/>
              <w:jc w:val="center"/>
              <w:rPr>
                <w:rFonts w:ascii="98WIN_Badr" w:hAnsi="98WIN_Badr" w:cs="B Nazanin"/>
                <w:b/>
                <w:bCs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E2634" w:rsidRPr="008A408F" w:rsidRDefault="00F556FA" w:rsidP="008C224D">
            <w:pPr>
              <w:bidi/>
              <w:jc w:val="center"/>
              <w:rPr>
                <w:rFonts w:ascii="98WIN_Badr" w:hAnsi="98WIN_Badr" w:cs="B Nazanin"/>
                <w:b/>
                <w:bCs/>
                <w:rtl/>
                <w:lang w:bidi="fa-IR"/>
              </w:rPr>
            </w:pPr>
            <w:r>
              <w:rPr>
                <w:rFonts w:ascii="98WIN_Badr" w:hAnsi="98WIN_Badr" w:cs="B Nazanin" w:hint="cs"/>
                <w:b/>
                <w:bCs/>
                <w:rtl/>
                <w:lang w:bidi="fa-IR"/>
              </w:rPr>
              <w:t>12 الی 13</w:t>
            </w:r>
          </w:p>
        </w:tc>
        <w:tc>
          <w:tcPr>
            <w:tcW w:w="2605" w:type="dxa"/>
            <w:vAlign w:val="center"/>
          </w:tcPr>
          <w:p w:rsidR="00E77B33" w:rsidRDefault="001D65B9" w:rsidP="00E77B33">
            <w:pPr>
              <w:bidi/>
              <w:jc w:val="center"/>
              <w:rPr>
                <w:rFonts w:ascii="98WIN_Badr" w:hAnsi="98WIN_Badr" w:cs="B Nazanin"/>
                <w:b/>
                <w:bCs/>
                <w:rtl/>
                <w:lang w:bidi="fa-IR"/>
              </w:rPr>
            </w:pPr>
            <w:r>
              <w:rPr>
                <w:rFonts w:ascii="98WIN_Badr" w:hAnsi="98WIN_Badr" w:cs="B Nazanin" w:hint="cs"/>
                <w:b/>
                <w:bCs/>
                <w:rtl/>
                <w:lang w:bidi="fa-IR"/>
              </w:rPr>
              <w:t>آقای دکتر محمود عباسی</w:t>
            </w:r>
            <w:bookmarkStart w:id="0" w:name="_GoBack"/>
            <w:bookmarkEnd w:id="0"/>
            <w:r w:rsidR="00E77B33">
              <w:rPr>
                <w:rFonts w:ascii="98WIN_Badr" w:hAnsi="98WIN_Badr" w:cs="B Nazanin" w:hint="cs"/>
                <w:b/>
                <w:bCs/>
                <w:rtl/>
                <w:lang w:bidi="fa-IR"/>
              </w:rPr>
              <w:t xml:space="preserve"> </w:t>
            </w:r>
          </w:p>
          <w:p w:rsidR="00E77B33" w:rsidRPr="008A408F" w:rsidRDefault="00E77B33" w:rsidP="00E77B33">
            <w:pPr>
              <w:bidi/>
              <w:jc w:val="center"/>
              <w:rPr>
                <w:rFonts w:ascii="98WIN_Badr" w:hAnsi="98WIN_Badr" w:cs="B Nazanin"/>
                <w:b/>
                <w:bCs/>
                <w:lang w:bidi="fa-IR"/>
              </w:rPr>
            </w:pPr>
            <w:r>
              <w:rPr>
                <w:rFonts w:ascii="98WIN_Badr" w:hAnsi="98WIN_Badr" w:cs="B Nazanin" w:hint="cs"/>
                <w:b/>
                <w:bCs/>
                <w:rtl/>
                <w:lang w:bidi="fa-IR"/>
              </w:rPr>
              <w:t>فلوشیپ اخلاق</w:t>
            </w:r>
          </w:p>
          <w:p w:rsidR="00EB6C91" w:rsidRPr="008A408F" w:rsidRDefault="00EB6C91" w:rsidP="00F556FA">
            <w:pPr>
              <w:bidi/>
              <w:jc w:val="center"/>
              <w:rPr>
                <w:rFonts w:ascii="98WIN_Badr" w:hAnsi="98WIN_Badr" w:cs="B Nazanin"/>
                <w:b/>
                <w:bCs/>
                <w:rtl/>
                <w:lang w:bidi="fa-IR"/>
              </w:rPr>
            </w:pPr>
          </w:p>
        </w:tc>
      </w:tr>
    </w:tbl>
    <w:p w:rsidR="002E2634" w:rsidRDefault="002E2634" w:rsidP="002E2634">
      <w:pPr>
        <w:bidi/>
        <w:rPr>
          <w:rFonts w:ascii="98WIN_Badr" w:hAnsi="98WIN_Badr" w:cs="B Titr"/>
          <w:sz w:val="28"/>
          <w:szCs w:val="28"/>
          <w:rtl/>
          <w:lang w:bidi="fa-IR"/>
        </w:rPr>
      </w:pPr>
    </w:p>
    <w:p w:rsidR="00707B0A" w:rsidRDefault="00707B0A"/>
    <w:sectPr w:rsidR="00707B0A" w:rsidSect="000610D5">
      <w:pgSz w:w="8392" w:h="11907" w:code="11"/>
      <w:pgMar w:top="1009" w:right="1797" w:bottom="1009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8WIN_Bad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34"/>
    <w:rsid w:val="000C0803"/>
    <w:rsid w:val="001D65B9"/>
    <w:rsid w:val="002E2634"/>
    <w:rsid w:val="002E3C97"/>
    <w:rsid w:val="004E5A0C"/>
    <w:rsid w:val="00595991"/>
    <w:rsid w:val="00707B0A"/>
    <w:rsid w:val="00797293"/>
    <w:rsid w:val="008C224D"/>
    <w:rsid w:val="00917B22"/>
    <w:rsid w:val="00B013E0"/>
    <w:rsid w:val="00B2361C"/>
    <w:rsid w:val="00D64512"/>
    <w:rsid w:val="00E77B33"/>
    <w:rsid w:val="00EB6C91"/>
    <w:rsid w:val="00F5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160F"/>
  <w15:chartTrackingRefBased/>
  <w15:docId w15:val="{9E83A70D-5706-4CA9-A415-0BC37B28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bakht</dc:creator>
  <cp:keywords/>
  <dc:description/>
  <cp:lastModifiedBy>alin</cp:lastModifiedBy>
  <cp:revision>2</cp:revision>
  <dcterms:created xsi:type="dcterms:W3CDTF">2024-06-27T13:17:00Z</dcterms:created>
  <dcterms:modified xsi:type="dcterms:W3CDTF">2024-06-27T13:17:00Z</dcterms:modified>
</cp:coreProperties>
</file>